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CB" w:rsidRDefault="003217CB" w:rsidP="001340BD"/>
    <w:p w:rsidR="00B95F66" w:rsidRDefault="00A40AD7" w:rsidP="003F42F1">
      <w:pPr>
        <w:ind w:left="5954"/>
      </w:pPr>
      <w:r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 w:rsidR="009A2620">
        <w:t>«___» _____ 20__</w:t>
      </w:r>
      <w:r>
        <w:t xml:space="preserve"> № </w:t>
      </w:r>
      <w:r w:rsidR="00800C41">
        <w:t>_________</w:t>
      </w: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1C113E">
        <w:rPr>
          <w:b/>
          <w:sz w:val="28"/>
          <w:szCs w:val="28"/>
        </w:rPr>
        <w:t xml:space="preserve"> в 2018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>онкурс средств массовой информации (далее – СМИ) «Народное признание» (далее – Конкурс) проводится</w:t>
      </w:r>
      <w:r w:rsidR="004F408E">
        <w:rPr>
          <w:sz w:val="28"/>
          <w:szCs w:val="28"/>
        </w:rPr>
        <w:t xml:space="preserve"> </w:t>
      </w:r>
      <w:r w:rsidR="004F408E" w:rsidRPr="001C113E">
        <w:rPr>
          <w:sz w:val="28"/>
          <w:szCs w:val="28"/>
        </w:rPr>
        <w:t>ежеквартально</w:t>
      </w:r>
      <w:r w:rsidRPr="003B7DDD">
        <w:rPr>
          <w:sz w:val="28"/>
          <w:szCs w:val="28"/>
        </w:rPr>
        <w:t xml:space="preserve"> 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</w:t>
      </w:r>
      <w:r w:rsidR="009A2620">
        <w:rPr>
          <w:sz w:val="28"/>
          <w:szCs w:val="28"/>
        </w:rPr>
        <w:t xml:space="preserve"> хозяйства Республики Татарстан,</w:t>
      </w:r>
      <w:r w:rsidRPr="003B7DDD">
        <w:rPr>
          <w:sz w:val="28"/>
          <w:szCs w:val="28"/>
        </w:rPr>
        <w:t xml:space="preserve"> </w:t>
      </w:r>
      <w:r w:rsidR="009A2620" w:rsidRPr="009A2620">
        <w:rPr>
          <w:sz w:val="28"/>
          <w:szCs w:val="28"/>
        </w:rPr>
        <w:t>а также студенты всех факультетов техникумов, училищ, институтов, Университета всех форм обучения в специальных номинациях.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9A2620">
        <w:rPr>
          <w:sz w:val="28"/>
          <w:szCs w:val="28"/>
        </w:rPr>
        <w:t xml:space="preserve">, </w:t>
      </w:r>
      <w:r w:rsidR="009A2620" w:rsidRPr="009A2620">
        <w:rPr>
          <w:sz w:val="28"/>
          <w:szCs w:val="28"/>
        </w:rPr>
        <w:t>опубликованные в учебных изданиях (сайтах):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в период </w:t>
      </w:r>
      <w:r w:rsidR="001E0625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с 4 декабря 2017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23 февраля 2018г.;</w:t>
      </w:r>
      <w:r w:rsidRPr="001C113E">
        <w:t xml:space="preserve"> 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квартале в период с 23 февраля 2018г. по 27 мая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52CA0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в период с 23 февраля</w:t>
      </w:r>
      <w:bookmarkStart w:id="0" w:name="_GoBack"/>
      <w:bookmarkEnd w:id="0"/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26 августа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I-ом квартале в период с 26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2018г. по 25 ноября 2018г.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 xml:space="preserve">1.4. Для организации проведения Конкурса создается Организационный комитет Конкурса (далее-Оргкомитет). </w:t>
      </w:r>
      <w:r w:rsidRPr="001C113E">
        <w:rPr>
          <w:sz w:val="28"/>
          <w:szCs w:val="28"/>
        </w:rPr>
        <w:t>Состав Оргкомитета публикуется</w:t>
      </w:r>
      <w:r w:rsidR="00456D91" w:rsidRPr="001C113E">
        <w:rPr>
          <w:sz w:val="28"/>
          <w:szCs w:val="28"/>
        </w:rPr>
        <w:t xml:space="preserve"> </w:t>
      </w:r>
      <w:r w:rsidRPr="001C113E">
        <w:rPr>
          <w:sz w:val="28"/>
          <w:szCs w:val="28"/>
        </w:rPr>
        <w:t>на</w:t>
      </w:r>
      <w:r w:rsidR="006120FC" w:rsidRPr="001C113E">
        <w:rPr>
          <w:sz w:val="28"/>
          <w:szCs w:val="28"/>
        </w:rPr>
        <w:t xml:space="preserve"> официальном сайте Министерства.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4F408E" w:rsidRPr="003C73CF" w:rsidRDefault="003C73CF" w:rsidP="003217CB">
      <w:pPr>
        <w:ind w:firstLine="709"/>
        <w:rPr>
          <w:sz w:val="28"/>
          <w:szCs w:val="28"/>
        </w:rPr>
      </w:pPr>
      <w:r w:rsidRPr="00D108DD">
        <w:rPr>
          <w:sz w:val="28"/>
          <w:szCs w:val="28"/>
        </w:rPr>
        <w:t>Номинации Конкурса</w:t>
      </w:r>
      <w:r w:rsidR="006F5419" w:rsidRPr="00D108DD">
        <w:rPr>
          <w:sz w:val="28"/>
          <w:szCs w:val="28"/>
        </w:rPr>
        <w:t xml:space="preserve"> утверждаются </w:t>
      </w:r>
      <w:r w:rsidR="004F408E" w:rsidRPr="00D108DD">
        <w:rPr>
          <w:sz w:val="28"/>
          <w:szCs w:val="28"/>
        </w:rPr>
        <w:t xml:space="preserve">ежеквартально </w:t>
      </w:r>
      <w:r w:rsidRPr="003C73CF">
        <w:rPr>
          <w:sz w:val="28"/>
          <w:szCs w:val="28"/>
        </w:rPr>
        <w:t xml:space="preserve">распоряжением Министерства </w:t>
      </w:r>
      <w:r w:rsidR="006F5419">
        <w:rPr>
          <w:sz w:val="28"/>
          <w:szCs w:val="28"/>
        </w:rPr>
        <w:t>и</w:t>
      </w:r>
      <w:r w:rsidR="006F5419" w:rsidRPr="006F5419">
        <w:t xml:space="preserve"> </w:t>
      </w:r>
      <w:r w:rsidR="006F5419" w:rsidRPr="006F5419">
        <w:rPr>
          <w:sz w:val="28"/>
          <w:szCs w:val="28"/>
        </w:rPr>
        <w:t>публик</w:t>
      </w:r>
      <w:r w:rsidR="006F5419">
        <w:rPr>
          <w:sz w:val="28"/>
          <w:szCs w:val="28"/>
        </w:rPr>
        <w:t xml:space="preserve">уются на официальном сайте </w:t>
      </w:r>
      <w:r w:rsidR="006F5419" w:rsidRPr="006F5419">
        <w:rPr>
          <w:sz w:val="28"/>
          <w:szCs w:val="28"/>
        </w:rPr>
        <w:t>Министерства</w:t>
      </w:r>
      <w:r w:rsidR="006F5419">
        <w:rPr>
          <w:sz w:val="28"/>
          <w:szCs w:val="28"/>
        </w:rPr>
        <w:t xml:space="preserve"> </w:t>
      </w:r>
      <w:r w:rsidR="006F5419" w:rsidRPr="006F5419">
        <w:rPr>
          <w:sz w:val="28"/>
          <w:szCs w:val="28"/>
        </w:rPr>
        <w:t xml:space="preserve">в срок </w:t>
      </w:r>
      <w:r w:rsidR="001C113E">
        <w:rPr>
          <w:sz w:val="28"/>
          <w:szCs w:val="28"/>
        </w:rPr>
        <w:t>не менее чем за три</w:t>
      </w:r>
      <w:r w:rsidR="006F5419" w:rsidRPr="006F5419">
        <w:rPr>
          <w:sz w:val="28"/>
          <w:szCs w:val="28"/>
        </w:rPr>
        <w:t xml:space="preserve"> дня до начала </w:t>
      </w:r>
      <w:r w:rsidR="006F5419">
        <w:rPr>
          <w:sz w:val="28"/>
          <w:szCs w:val="28"/>
        </w:rPr>
        <w:t>приема заявок.</w:t>
      </w:r>
    </w:p>
    <w:p w:rsidR="003217CB" w:rsidRPr="003B7DDD" w:rsidRDefault="003217CB" w:rsidP="003217CB">
      <w:pPr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</w:t>
      </w:r>
      <w:r w:rsidR="009A2620">
        <w:rPr>
          <w:sz w:val="28"/>
          <w:szCs w:val="28"/>
        </w:rPr>
        <w:t>ыдвижения и направления</w:t>
      </w:r>
      <w:r w:rsidRPr="003B7DDD">
        <w:rPr>
          <w:sz w:val="28"/>
          <w:szCs w:val="28"/>
        </w:rPr>
        <w:t xml:space="preserve">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электронной почте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>ронном 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в)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proofErr w:type="gramStart"/>
      <w:r w:rsidRPr="003B7DDD">
        <w:rPr>
          <w:sz w:val="28"/>
          <w:szCs w:val="28"/>
        </w:rPr>
        <w:t>в  некоммерческих</w:t>
      </w:r>
      <w:proofErr w:type="gramEnd"/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</w:t>
      </w:r>
      <w:r w:rsidRPr="003B7DDD">
        <w:rPr>
          <w:sz w:val="28"/>
          <w:szCs w:val="28"/>
        </w:rPr>
        <w:lastRenderedPageBreak/>
        <w:t>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9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2018г. по 23 февраля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квартале в период со 2 апреля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27 мая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в период со 2 июля 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по 26 августа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CC522B" w:rsidRDefault="001E062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25 ноября 2018г.</w:t>
      </w:r>
      <w:r w:rsidR="00CC522B" w:rsidRPr="00CC522B">
        <w:t xml:space="preserve"> </w:t>
      </w:r>
      <w:r w:rsidR="00CC522B"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</w:t>
      </w:r>
      <w:r w:rsidR="009A2620" w:rsidRPr="009A2620">
        <w:rPr>
          <w:sz w:val="28"/>
          <w:szCs w:val="28"/>
        </w:rPr>
        <w:t>среди студентов</w:t>
      </w:r>
      <w:r w:rsidR="009A2620">
        <w:rPr>
          <w:sz w:val="28"/>
          <w:szCs w:val="28"/>
        </w:rPr>
        <w:t>,</w:t>
      </w:r>
      <w:r w:rsidRPr="008C36C4">
        <w:rPr>
          <w:sz w:val="28"/>
          <w:szCs w:val="28"/>
        </w:rPr>
        <w:t xml:space="preserve"> представителей печатных изданий, 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CC522B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2018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5 марта 2018г. по 25 марта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24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3 сентября по 23 сентября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5B37A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2018г. по 23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 номинациям и условиям Конкурса;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проблематики, заявленной в материале;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• полнота представленной информации и социальная ориентированность;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достоверность и аналитический уровень;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насыщенность и доступность изложения;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оригинальность программы, сюжета;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5B37A5" w:rsidRDefault="00D108DD" w:rsidP="0028484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284842">
        <w:rPr>
          <w:sz w:val="28"/>
          <w:szCs w:val="28"/>
        </w:rPr>
        <w:t xml:space="preserve">й сетевых изданий. 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5B37A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декабря 2018 года включительно.</w:t>
      </w:r>
    </w:p>
    <w:p w:rsidR="007441D5" w:rsidRDefault="008C36C4" w:rsidP="00284842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Оценка материалов </w:t>
      </w:r>
      <w:r w:rsidR="00284842">
        <w:rPr>
          <w:sz w:val="28"/>
          <w:szCs w:val="28"/>
        </w:rPr>
        <w:t xml:space="preserve">участников Конкурса </w:t>
      </w:r>
      <w:r w:rsidRPr="008C36C4">
        <w:rPr>
          <w:sz w:val="28"/>
          <w:szCs w:val="28"/>
        </w:rPr>
        <w:t xml:space="preserve">осуществляется каждым членом </w:t>
      </w:r>
      <w:r w:rsidR="007441D5">
        <w:rPr>
          <w:sz w:val="28"/>
          <w:szCs w:val="28"/>
        </w:rPr>
        <w:t>Оргкомитета</w:t>
      </w:r>
      <w:r w:rsidRPr="008C36C4">
        <w:rPr>
          <w:sz w:val="28"/>
          <w:szCs w:val="28"/>
        </w:rPr>
        <w:t xml:space="preserve"> индивидуально </w:t>
      </w:r>
      <w:r w:rsidR="00284842">
        <w:rPr>
          <w:sz w:val="28"/>
          <w:szCs w:val="28"/>
        </w:rPr>
        <w:t>по указанным в пункте 4.4</w:t>
      </w:r>
      <w:r w:rsidR="007441D5" w:rsidRPr="007441D5">
        <w:rPr>
          <w:sz w:val="28"/>
          <w:szCs w:val="28"/>
        </w:rPr>
        <w:t xml:space="preserve">. Положения критериям </w:t>
      </w:r>
      <w:r w:rsidRPr="008C36C4">
        <w:rPr>
          <w:sz w:val="28"/>
          <w:szCs w:val="28"/>
        </w:rPr>
        <w:t>и представляет собой среднее арифметическое из оценок от 0 до 5 баллов</w:t>
      </w:r>
      <w:r w:rsidR="007441D5">
        <w:rPr>
          <w:sz w:val="28"/>
          <w:szCs w:val="28"/>
        </w:rPr>
        <w:t xml:space="preserve">. </w:t>
      </w:r>
    </w:p>
    <w:p w:rsid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 xml:space="preserve">Итоговая  </w:t>
      </w:r>
      <w:r w:rsidR="00284842">
        <w:rPr>
          <w:sz w:val="28"/>
          <w:szCs w:val="28"/>
        </w:rPr>
        <w:t xml:space="preserve"> оценка   каждого   участника </w:t>
      </w:r>
      <w:r w:rsidRPr="007441D5">
        <w:rPr>
          <w:sz w:val="28"/>
          <w:szCs w:val="28"/>
        </w:rPr>
        <w:t xml:space="preserve">Конкурса формируется путем определения среднего арифметического из всех </w:t>
      </w:r>
      <w:r>
        <w:rPr>
          <w:sz w:val="28"/>
          <w:szCs w:val="28"/>
        </w:rPr>
        <w:t>проставленных баллов членов Оргкомитета</w:t>
      </w:r>
      <w:r w:rsidRPr="007441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41D5" w:rsidRP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Участник, набравший наибольшее количество баллов по одной из номинаций, признается победителем Конкурса в данной номинации</w:t>
      </w:r>
    </w:p>
    <w:p w:rsidR="008C36C4" w:rsidRPr="008C36C4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Решение жюри является окончательным и пересмотру не подлежит.</w:t>
      </w:r>
    </w:p>
    <w:p w:rsidR="005B37A5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7441D5">
        <w:rPr>
          <w:sz w:val="28"/>
          <w:szCs w:val="28"/>
        </w:rPr>
        <w:t xml:space="preserve">. </w:t>
      </w:r>
      <w:r w:rsidR="008C36C4" w:rsidRPr="008C36C4">
        <w:rPr>
          <w:sz w:val="28"/>
          <w:szCs w:val="28"/>
        </w:rPr>
        <w:t>Итоги Конкурса подводятся в торжественн</w:t>
      </w:r>
      <w:r w:rsidR="00456D91">
        <w:rPr>
          <w:sz w:val="28"/>
          <w:szCs w:val="28"/>
        </w:rPr>
        <w:t>ой обстановке</w:t>
      </w:r>
      <w:r w:rsidR="005B37A5">
        <w:rPr>
          <w:sz w:val="28"/>
          <w:szCs w:val="28"/>
        </w:rPr>
        <w:t>: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26 марта 2018г. по 30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5B37A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D108DD">
        <w:t>;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24 сентября по 28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2018г.;</w:t>
      </w:r>
    </w:p>
    <w:p w:rsidR="005B37A5" w:rsidRPr="00D108DD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2018г. по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</w:p>
    <w:p w:rsid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О времени и месте подведения итогов будет сообщено отдельным сообщением Оргкомитета, опубликованным на официальном сайте Министерств</w:t>
      </w:r>
      <w:r w:rsidR="007441D5">
        <w:rPr>
          <w:sz w:val="28"/>
          <w:szCs w:val="28"/>
        </w:rPr>
        <w:t>а</w:t>
      </w:r>
      <w:r w:rsidR="00A020CB">
        <w:rPr>
          <w:sz w:val="28"/>
          <w:szCs w:val="28"/>
        </w:rPr>
        <w:t>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BB1231" w:rsidRDefault="00BB1231" w:rsidP="00302960">
      <w:pPr>
        <w:autoSpaceDE w:val="0"/>
        <w:autoSpaceDN w:val="0"/>
        <w:jc w:val="left"/>
        <w:rPr>
          <w:sz w:val="26"/>
          <w:szCs w:val="26"/>
        </w:rPr>
      </w:pPr>
    </w:p>
    <w:tbl>
      <w:tblPr>
        <w:tblStyle w:val="a7"/>
        <w:tblpPr w:leftFromText="180" w:rightFromText="180" w:vertAnchor="text" w:horzAnchor="margin" w:tblpX="-5" w:tblpY="-531"/>
        <w:tblW w:w="486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1"/>
        <w:gridCol w:w="338"/>
      </w:tblGrid>
      <w:tr w:rsidR="00302960" w:rsidTr="001E7F58">
        <w:trPr>
          <w:trHeight w:val="1258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960" w:rsidRPr="008670A4" w:rsidRDefault="00302960" w:rsidP="001E7F58">
            <w:pPr>
              <w:tabs>
                <w:tab w:val="left" w:pos="709"/>
                <w:tab w:val="left" w:pos="5387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993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к Положению о проведении конкурса средств массовой информации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851"/>
                <w:tab w:val="left" w:pos="5704"/>
                <w:tab w:val="left" w:pos="595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«Народное признание»</w:t>
            </w:r>
          </w:p>
          <w:p w:rsidR="00C3143C" w:rsidRDefault="00C3143C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="00C3143C"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2E4810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D108DD" w:rsidRPr="000E4C07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767A7D" w:rsidRPr="00D108DD" w:rsidRDefault="00302960" w:rsidP="009A2620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3143C"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автора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A2620">
              <w:t xml:space="preserve"> </w:t>
            </w:r>
            <w:r w:rsidR="009A2620" w:rsidRP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студенческого билета (для участников-студентов)</w:t>
            </w:r>
            <w:r w:rsid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указать реквизиты </w:t>
            </w:r>
            <w:r w:rsidR="002E4810"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банковского счета: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2E4810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4F2826" w:rsidRPr="004F2826" w:rsidRDefault="004F2826" w:rsidP="001E7F58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767A7D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Согласие правообладателя: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4F2826" w:rsidRDefault="004F2826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1E7F58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="00302960" w:rsidRPr="004F2826">
              <w:rPr>
                <w:szCs w:val="24"/>
              </w:rPr>
              <w:t>Ф.И.О. ______________/______________/</w:t>
            </w:r>
          </w:p>
          <w:p w:rsidR="00302960" w:rsidRPr="001E7F58" w:rsidRDefault="00302960" w:rsidP="001E7F58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4F2826" w:rsidTr="001E7F58">
        <w:trPr>
          <w:gridAfter w:val="1"/>
          <w:wAfter w:w="175" w:type="pct"/>
          <w:trHeight w:val="70"/>
        </w:trPr>
        <w:tc>
          <w:tcPr>
            <w:tcW w:w="4825" w:type="pct"/>
            <w:tcBorders>
              <w:top w:val="nil"/>
              <w:left w:val="nil"/>
              <w:bottom w:val="nil"/>
              <w:right w:val="nil"/>
            </w:tcBorders>
          </w:tcPr>
          <w:p w:rsidR="004F2826" w:rsidRPr="008670A4" w:rsidRDefault="004F2826" w:rsidP="001E7F58">
            <w:pPr>
              <w:tabs>
                <w:tab w:val="left" w:pos="709"/>
                <w:tab w:val="left" w:pos="5387"/>
                <w:tab w:val="left" w:pos="5704"/>
              </w:tabs>
              <w:rPr>
                <w:sz w:val="22"/>
                <w:szCs w:val="22"/>
              </w:rPr>
            </w:pPr>
          </w:p>
        </w:tc>
      </w:tr>
    </w:tbl>
    <w:p w:rsidR="001E7F58" w:rsidRDefault="001E7F58" w:rsidP="001E7F58">
      <w:pPr>
        <w:jc w:val="center"/>
        <w:rPr>
          <w:b/>
          <w:sz w:val="28"/>
          <w:szCs w:val="28"/>
        </w:rPr>
      </w:pPr>
    </w:p>
    <w:p w:rsidR="001C113E" w:rsidRDefault="001C113E" w:rsidP="001C113E">
      <w:pPr>
        <w:ind w:left="5954"/>
      </w:pPr>
      <w:r>
        <w:t xml:space="preserve">Утверждено </w:t>
      </w:r>
    </w:p>
    <w:p w:rsidR="001C113E" w:rsidRDefault="001C113E" w:rsidP="001C113E">
      <w:pPr>
        <w:ind w:left="4956" w:firstLine="708"/>
      </w:pPr>
      <w:r>
        <w:t xml:space="preserve">     приказом Министерства </w:t>
      </w:r>
    </w:p>
    <w:p w:rsidR="001C113E" w:rsidRDefault="001C113E" w:rsidP="001C113E">
      <w:pPr>
        <w:ind w:left="5664"/>
      </w:pPr>
      <w:r>
        <w:t xml:space="preserve">     строительства, архитектуры и </w:t>
      </w:r>
    </w:p>
    <w:p w:rsidR="001C113E" w:rsidRDefault="001C113E" w:rsidP="001C113E">
      <w:pPr>
        <w:ind w:left="4956" w:firstLine="708"/>
      </w:pPr>
      <w:r>
        <w:t xml:space="preserve">     жилищно-коммунального</w:t>
      </w:r>
    </w:p>
    <w:p w:rsidR="001C113E" w:rsidRDefault="001C113E" w:rsidP="001C113E">
      <w:pPr>
        <w:ind w:left="5970"/>
      </w:pPr>
      <w:r>
        <w:t>хозяйства Республики Татарстан от «___» _____ 2017 № _________</w:t>
      </w: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7D46C8" w:rsidRPr="007D46C8" w:rsidRDefault="00BB1231" w:rsidP="001E7F58">
      <w:pPr>
        <w:jc w:val="center"/>
        <w:rPr>
          <w:b/>
          <w:sz w:val="28"/>
          <w:szCs w:val="28"/>
        </w:rPr>
      </w:pPr>
      <w:r w:rsidRPr="00581E13">
        <w:rPr>
          <w:b/>
          <w:sz w:val="28"/>
          <w:szCs w:val="28"/>
        </w:rPr>
        <w:t xml:space="preserve">Состав </w:t>
      </w:r>
      <w:r w:rsidR="00581E13" w:rsidRPr="00581E13">
        <w:rPr>
          <w:b/>
          <w:sz w:val="28"/>
          <w:szCs w:val="28"/>
        </w:rPr>
        <w:t>организационного комитета</w:t>
      </w:r>
      <w:r w:rsidRPr="00581E13">
        <w:rPr>
          <w:b/>
          <w:sz w:val="28"/>
          <w:szCs w:val="28"/>
        </w:rPr>
        <w:t xml:space="preserve"> </w:t>
      </w:r>
      <w:r w:rsidR="00581E13" w:rsidRPr="00581E13">
        <w:rPr>
          <w:b/>
          <w:sz w:val="28"/>
          <w:szCs w:val="28"/>
        </w:rPr>
        <w:t xml:space="preserve">по проведению конкурса средств массовой </w:t>
      </w:r>
      <w:r w:rsidR="001E7F58">
        <w:rPr>
          <w:b/>
          <w:sz w:val="28"/>
          <w:szCs w:val="28"/>
        </w:rPr>
        <w:t>информации «Народное признание»</w:t>
      </w:r>
      <w:r w:rsidR="000E4C07">
        <w:rPr>
          <w:b/>
          <w:sz w:val="28"/>
          <w:szCs w:val="28"/>
        </w:rPr>
        <w:t xml:space="preserve"> в 2018 году</w:t>
      </w:r>
    </w:p>
    <w:p w:rsidR="00BB1231" w:rsidRPr="00BB1231" w:rsidRDefault="00BB1231" w:rsidP="00BB123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0510DB">
      <w:pPr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Файзуллин</w:t>
      </w:r>
      <w:proofErr w:type="spellEnd"/>
      <w:r w:rsidRPr="00BB1231">
        <w:rPr>
          <w:sz w:val="28"/>
          <w:szCs w:val="28"/>
        </w:rPr>
        <w:t xml:space="preserve"> </w:t>
      </w:r>
      <w:proofErr w:type="spellStart"/>
      <w:r w:rsidRPr="00BB1231">
        <w:rPr>
          <w:sz w:val="28"/>
          <w:szCs w:val="28"/>
        </w:rPr>
        <w:t>Ирек</w:t>
      </w:r>
      <w:proofErr w:type="spellEnd"/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министр строительства, архитектуры и</w:t>
      </w:r>
    </w:p>
    <w:p w:rsid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Энварович</w:t>
      </w:r>
      <w:proofErr w:type="spellEnd"/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</w:t>
      </w:r>
      <w:proofErr w:type="gramStart"/>
      <w:r w:rsidRPr="00BB1231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 хозяйства</w:t>
      </w:r>
      <w:proofErr w:type="gramEnd"/>
      <w:r>
        <w:rPr>
          <w:sz w:val="28"/>
          <w:szCs w:val="28"/>
        </w:rPr>
        <w:t xml:space="preserve">          </w:t>
      </w:r>
    </w:p>
    <w:p w:rsidR="00BB1231" w:rsidRPr="00BB1231" w:rsidRDefault="00BB1231" w:rsidP="000510D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>Члены комиссии: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0510DB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4963"/>
        <w:contextualSpacing/>
        <w:rPr>
          <w:sz w:val="28"/>
          <w:szCs w:val="28"/>
        </w:rPr>
      </w:pPr>
    </w:p>
    <w:p w:rsidR="00BB1231" w:rsidRPr="00BB1231" w:rsidRDefault="000510DB" w:rsidP="000510DB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Гатиятов</w:t>
      </w:r>
      <w:proofErr w:type="spellEnd"/>
      <w:r>
        <w:rPr>
          <w:sz w:val="28"/>
          <w:szCs w:val="28"/>
        </w:rPr>
        <w:t xml:space="preserve"> Айрат</w:t>
      </w:r>
      <w:r w:rsidR="00BB1231" w:rsidRPr="00BB123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заместитель министра</w:t>
      </w:r>
    </w:p>
    <w:p w:rsidR="00BB1231" w:rsidRDefault="000510DB" w:rsidP="000510DB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Ринатович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строительства, архитектуры и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357" w:firstLine="357"/>
        <w:rPr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>ханова</w:t>
      </w:r>
      <w:proofErr w:type="spellEnd"/>
      <w:r w:rsidR="006568B3">
        <w:rPr>
          <w:sz w:val="28"/>
          <w:szCs w:val="28"/>
        </w:rPr>
        <w:t xml:space="preserve">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BB1231" w:rsidRPr="00BB1231" w:rsidRDefault="00BB1231" w:rsidP="000510DB">
      <w:pPr>
        <w:ind w:firstLine="357"/>
        <w:rPr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Секретарь конкурсной комиссии:</w:t>
      </w:r>
    </w:p>
    <w:p w:rsidR="00BB1231" w:rsidRPr="00BB1231" w:rsidRDefault="00BB1231" w:rsidP="000510DB">
      <w:pPr>
        <w:ind w:firstLine="540"/>
        <w:rPr>
          <w:sz w:val="28"/>
          <w:szCs w:val="28"/>
        </w:rPr>
      </w:pPr>
    </w:p>
    <w:p w:rsidR="005F49B2" w:rsidRDefault="00457306" w:rsidP="000510DB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Залялова</w:t>
      </w:r>
      <w:proofErr w:type="spellEnd"/>
      <w:r>
        <w:rPr>
          <w:bCs/>
          <w:sz w:val="28"/>
          <w:szCs w:val="28"/>
        </w:rPr>
        <w:t xml:space="preserve"> Лейсан </w:t>
      </w:r>
      <w:r w:rsidRPr="00457306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</w:t>
      </w:r>
      <w:r w:rsidRPr="00457306">
        <w:rPr>
          <w:bCs/>
          <w:sz w:val="28"/>
          <w:szCs w:val="28"/>
        </w:rPr>
        <w:t xml:space="preserve"> старший специалист сектора</w:t>
      </w:r>
    </w:p>
    <w:p w:rsidR="00457306" w:rsidRDefault="005F49B2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Ильдаровна</w:t>
      </w:r>
      <w:r w:rsidR="00BB1231" w:rsidRPr="00BB1231">
        <w:rPr>
          <w:bCs/>
          <w:sz w:val="28"/>
          <w:szCs w:val="28"/>
        </w:rPr>
        <w:t xml:space="preserve">                  </w:t>
      </w:r>
      <w:r w:rsidR="00457306" w:rsidRPr="00457306">
        <w:rPr>
          <w:bCs/>
          <w:sz w:val="28"/>
          <w:szCs w:val="28"/>
        </w:rPr>
        <w:t xml:space="preserve">                                </w:t>
      </w:r>
      <w:r w:rsidR="00457306" w:rsidRPr="000510DB">
        <w:rPr>
          <w:bCs/>
          <w:sz w:val="28"/>
          <w:szCs w:val="28"/>
        </w:rPr>
        <w:t xml:space="preserve"> </w:t>
      </w:r>
      <w:r w:rsidR="00457306" w:rsidRPr="00457306">
        <w:rPr>
          <w:bCs/>
          <w:sz w:val="28"/>
          <w:szCs w:val="28"/>
        </w:rPr>
        <w:t xml:space="preserve">взаимодействия со средствами </w:t>
      </w:r>
    </w:p>
    <w:p w:rsidR="005F49B2" w:rsidRDefault="00457306" w:rsidP="000510DB">
      <w:pPr>
        <w:rPr>
          <w:bCs/>
          <w:sz w:val="28"/>
          <w:szCs w:val="28"/>
        </w:rPr>
      </w:pPr>
      <w:r w:rsidRPr="00457306">
        <w:rPr>
          <w:bCs/>
          <w:sz w:val="28"/>
          <w:szCs w:val="28"/>
        </w:rPr>
        <w:t xml:space="preserve">                                                                       массовой информации </w:t>
      </w:r>
      <w:r w:rsidR="006568B3">
        <w:rPr>
          <w:bCs/>
          <w:sz w:val="28"/>
          <w:szCs w:val="28"/>
        </w:rPr>
        <w:t xml:space="preserve">   </w:t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 xml:space="preserve">                        </w:t>
      </w:r>
      <w:r w:rsidRPr="00BB1231">
        <w:rPr>
          <w:sz w:val="28"/>
          <w:szCs w:val="28"/>
        </w:rPr>
        <w:t xml:space="preserve">                        </w:t>
      </w:r>
    </w:p>
    <w:p w:rsidR="00155410" w:rsidRPr="00FA3AD6" w:rsidRDefault="00155410" w:rsidP="000510DB">
      <w:pPr>
        <w:widowControl/>
        <w:jc w:val="center"/>
        <w:rPr>
          <w:b/>
        </w:rPr>
      </w:pPr>
    </w:p>
    <w:sectPr w:rsidR="00155410" w:rsidRPr="00FA3AD6" w:rsidSect="000E4C07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5968"/>
    <w:rsid w:val="001152FE"/>
    <w:rsid w:val="001340BD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6611"/>
    <w:rsid w:val="006120FC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219F2"/>
    <w:rsid w:val="0082673D"/>
    <w:rsid w:val="00830719"/>
    <w:rsid w:val="00852CA0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C23F8"/>
    <w:rsid w:val="008C36C4"/>
    <w:rsid w:val="008C78A1"/>
    <w:rsid w:val="008D3D2C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A2620"/>
    <w:rsid w:val="009B1525"/>
    <w:rsid w:val="009B7B99"/>
    <w:rsid w:val="009C7656"/>
    <w:rsid w:val="009F3CB0"/>
    <w:rsid w:val="00A020CB"/>
    <w:rsid w:val="00A05E64"/>
    <w:rsid w:val="00A319F2"/>
    <w:rsid w:val="00A40AD7"/>
    <w:rsid w:val="00A42984"/>
    <w:rsid w:val="00A65C39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D3B68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B89B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57DB-A82E-4C65-AE6E-C55AE6A3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2017-12-28T13:43:00Z</cp:lastPrinted>
  <dcterms:created xsi:type="dcterms:W3CDTF">2018-06-29T08:18:00Z</dcterms:created>
  <dcterms:modified xsi:type="dcterms:W3CDTF">2018-06-29T08:18:00Z</dcterms:modified>
</cp:coreProperties>
</file>